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end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47872112"/>
      <w:r>
        <w:rPr>
          <w:rFonts w:ascii="Times New Roman" w:hAnsi="Times New Roman"/>
          <w:sz w:val="24"/>
          <w:szCs w:val="24"/>
          <w:lang w:val="en-US"/>
        </w:rPr>
        <w:t>I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Международной научной конференции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«Полилог и синтез искусств: история и современность, теория и практика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 – 13 мая 2024 года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СПбГК имени Н. А. Римского-Корсакова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fill="FFFFFF" w:val="clear"/>
        </w:rPr>
        <w:t>Мемориальный музей-квартира Н. А. Римского-Корсакова</w:t>
      </w:r>
    </w:p>
    <w:p>
      <w:pPr>
        <w:pStyle w:val="Normal"/>
        <w:bidi w:val="0"/>
        <w:spacing w:lineRule="auto" w:line="252" w:before="0" w:after="160"/>
        <w:jc w:val="start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>
        <w:rPr>
          <w:rFonts w:cs="Calibri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/>
          <w:b/>
          <w:i/>
          <w:i/>
          <w:sz w:val="24"/>
          <w:szCs w:val="24"/>
        </w:rPr>
      </w:pPr>
      <w:r>
        <w:rPr>
          <w:rFonts w:eastAsia="Times New Roman" w:ascii="Times New Roman" w:hAnsi="Times New Roman"/>
          <w:b/>
          <w:i/>
          <w:sz w:val="24"/>
          <w:szCs w:val="24"/>
        </w:rPr>
        <w:t>1. Информация об участнике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Ученая степень, ученое звание: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работы, учебы: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участия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технических средствах (мультимедийный проектор и пр.)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приглашения: </w:t>
      </w: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размещения: </w:t>
        <w:tab/>
      </w:r>
    </w:p>
    <w:p>
      <w:pPr>
        <w:pStyle w:val="Normal"/>
        <w:tabs>
          <w:tab w:val="clear" w:pos="709"/>
          <w:tab w:val="left" w:pos="9356" w:leader="underscore"/>
        </w:tabs>
        <w:bidi w:val="0"/>
        <w:spacing w:lineRule="auto" w:line="312" w:before="0" w:after="0"/>
        <w:jc w:val="star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Особые пожелания </w:t>
        <w:tab/>
      </w:r>
    </w:p>
    <w:p>
      <w:pPr>
        <w:pStyle w:val="Normal"/>
        <w:tabs>
          <w:tab w:val="clear" w:pos="709"/>
          <w:tab w:val="left" w:pos="8849" w:leader="underscore"/>
        </w:tabs>
        <w:bidi w:val="0"/>
        <w:spacing w:lineRule="auto" w:line="408"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8849" w:leader="underscore"/>
        </w:tabs>
        <w:bidi w:val="0"/>
        <w:spacing w:lineRule="auto" w:line="288" w:before="0" w:after="0"/>
        <w:jc w:val="start"/>
        <w:rPr>
          <w:rFonts w:ascii="Times New Roman" w:hAnsi="Times New Roman" w:eastAsia="Times New Roman"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2. Требования к публикации тезисов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hanging="360" w:start="72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Тезисы высылаются в формате .doc. Имя файла: в виде «Фамилия_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zh-CN" w:bidi="en-US"/>
        </w:rPr>
        <w:t>tez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» (например: «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zh-CN" w:bidi="en-US"/>
        </w:rPr>
        <w:t>Ivanov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_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zh-CN" w:bidi="en-US"/>
        </w:rPr>
        <w:t>tez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 xml:space="preserve">»). Объем тезисов —  от 3-х до 5-и тыс. знаков с пробелами. </w:t>
      </w:r>
      <w:r>
        <w:rPr>
          <w:rFonts w:eastAsia="SimSun;宋体" w:ascii="Times New Roman" w:hAnsi="Times New Roman"/>
          <w:bCs/>
          <w:color w:val="000000"/>
          <w:sz w:val="24"/>
          <w:szCs w:val="24"/>
          <w:lang w:eastAsia="ar-SA"/>
        </w:rPr>
        <w:t xml:space="preserve">Объем аннотации на русском и английском языках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zh-CN"/>
        </w:rPr>
        <w:t>— 50 - 100 слов.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hanging="0" w:start="45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Поля —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20 мм со всех сторон;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hanging="0" w:start="45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Шрифт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—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ar-SA" w:bidi="en-US"/>
        </w:rPr>
        <w:t xml:space="preserve">Times New Roman,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размер</w:t>
      </w:r>
      <w:r>
        <w:rPr>
          <w:rFonts w:ascii="Times New Roman" w:hAnsi="Times New Roman"/>
          <w:color w:val="000000"/>
          <w:sz w:val="24"/>
          <w:szCs w:val="24"/>
          <w:lang w:val="en-US" w:eastAsia="ar-SA" w:bidi="en-US"/>
        </w:rPr>
        <w:t xml:space="preserve"> – 12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hanging="0" w:start="454"/>
        <w:contextualSpacing w:val="false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Межстрочный интервал – одинарный;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hanging="0" w:start="454"/>
        <w:contextualSpacing w:val="false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Выравнивание текста по ширине;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hanging="0" w:start="45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Ориентация листа – книжная;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hanging="0" w:start="45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 xml:space="preserve">Отступ красной строки—1,25 см; отступы до и после абзаца—0.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hanging="0" w:start="454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 xml:space="preserve">В статье могут быть использованы курсив и полужирный шрифт (в качестве заголовка внутри статьи). </w:t>
      </w:r>
    </w:p>
    <w:p>
      <w:pPr>
        <w:pStyle w:val="Normal"/>
        <w:bidi w:val="0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Ключевые слова: 5-7 слов и словосочетаний.</w:t>
      </w:r>
    </w:p>
    <w:p>
      <w:pPr>
        <w:pStyle w:val="Normal"/>
        <w:bidi w:val="0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В левом верхнем углу страницы над названием статьи </w:t>
      </w:r>
      <w:r>
        <w:rPr>
          <w:rFonts w:eastAsia="Times New Roman" w:ascii="Times New Roman" w:hAnsi="Times New Roman"/>
          <w:i/>
          <w:sz w:val="24"/>
          <w:szCs w:val="24"/>
          <w:lang w:eastAsia="zh-CN"/>
        </w:rPr>
        <w:t>курсивом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печатается ФИО автора (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жирным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шрифтом) и город. Название статьи дается БОЛЬШИМИ буквами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жирным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шрифтом. Между фамилией и инициалами — неразрывный пробел.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Список литературы оформляется в алфавитном порядке в конце тезисов. Ссылки на источники даются в квадратных скобках — [1, с. 45]. Первая цифра — номер источника, вторая — номер страницы.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ОБРАЗЕЦ ОФОРМЛЕНИЯ ТЕЗИСОВ</w:t>
      </w:r>
    </w:p>
    <w:p>
      <w:pPr>
        <w:pStyle w:val="Default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b/>
          <w:i/>
          <w:szCs w:val="24"/>
          <w:lang w:eastAsia="zh-CN"/>
        </w:rPr>
        <w:t>Ю</w:t>
      </w:r>
      <w:r>
        <w:rPr>
          <w:rFonts w:ascii="Times New Roman" w:hAnsi="Times New Roman"/>
          <w:b/>
          <w:i/>
          <w:szCs w:val="24"/>
        </w:rPr>
        <w:t xml:space="preserve">. В. Михеева </w:t>
      </w:r>
      <w:r>
        <w:rPr>
          <w:rFonts w:ascii="Times New Roman" w:hAnsi="Times New Roman"/>
          <w:i/>
          <w:szCs w:val="24"/>
        </w:rPr>
        <w:t xml:space="preserve">(Москва) </w:t>
      </w:r>
    </w:p>
    <w:p>
      <w:pPr>
        <w:pStyle w:val="Defaul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РОЖДЕНИЕ КИНООБРАЗА ИЗ ДУХА МУЗЫКИ </w:t>
      </w:r>
    </w:p>
    <w:p>
      <w:pPr>
        <w:pStyle w:val="Defaul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Y. V. Mikheeva </w:t>
      </w:r>
      <w:r>
        <w:rPr>
          <w:rFonts w:ascii="Times New Roman" w:hAnsi="Times New Roman"/>
          <w:i/>
          <w:iCs/>
          <w:szCs w:val="24"/>
        </w:rPr>
        <w:t>(Moscow)</w:t>
      </w:r>
    </w:p>
    <w:p>
      <w:pPr>
        <w:pStyle w:val="Defaul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BIRTH OF A MOVIE IMAGE FROM THE SPIRIT OF MUSIC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/>
          <w:bCs/>
          <w:sz w:val="24"/>
          <w:szCs w:val="24"/>
          <w:lang w:eastAsia="ar-SA"/>
        </w:rPr>
        <w:t>Аннотация.</w:t>
      </w:r>
      <w:r>
        <w:rPr>
          <w:rFonts w:eastAsia="SimSun;宋体" w:ascii="Times New Roman" w:hAnsi="Times New Roman"/>
          <w:bCs/>
          <w:sz w:val="24"/>
          <w:szCs w:val="24"/>
          <w:lang w:eastAsia="ar-SA"/>
        </w:rPr>
        <w:t xml:space="preserve"> Текст. Текст. Текст. Текст. Текст. Текст. Текст. Текст. Текст. Текст. Текст</w:t>
      </w:r>
      <w:r>
        <w:rPr>
          <w:rFonts w:eastAsia="SimSun;宋体" w:ascii="Times New Roman" w:hAnsi="Times New Roman"/>
          <w:bCs/>
          <w:sz w:val="24"/>
          <w:szCs w:val="24"/>
          <w:lang w:val="en-US" w:eastAsia="ar-SA"/>
        </w:rPr>
        <w:t xml:space="preserve">. </w:t>
      </w:r>
      <w:r>
        <w:rPr>
          <w:rFonts w:eastAsia="SimSun;宋体" w:ascii="Times New Roman" w:hAnsi="Times New Roman"/>
          <w:bCs/>
          <w:sz w:val="24"/>
          <w:szCs w:val="24"/>
          <w:lang w:eastAsia="ar-SA"/>
        </w:rPr>
        <w:t>Текст</w:t>
      </w:r>
      <w:r>
        <w:rPr>
          <w:rFonts w:eastAsia="SimSun;宋体" w:ascii="Times New Roman" w:hAnsi="Times New Roman"/>
          <w:bCs/>
          <w:sz w:val="24"/>
          <w:szCs w:val="24"/>
          <w:lang w:val="en-US" w:eastAsia="ar-SA"/>
        </w:rPr>
        <w:t>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/>
          <w:bCs/>
          <w:sz w:val="24"/>
          <w:szCs w:val="24"/>
          <w:lang w:val="en-US" w:eastAsia="ar-SA"/>
        </w:rPr>
        <w:t>Abstract.</w:t>
      </w:r>
      <w:r>
        <w:rPr>
          <w:rFonts w:eastAsia="SimSun;宋体" w:ascii="Times New Roman" w:hAnsi="Times New Roman"/>
          <w:bCs/>
          <w:sz w:val="24"/>
          <w:szCs w:val="24"/>
          <w:lang w:val="en-US" w:eastAsia="ar-SA"/>
        </w:rPr>
        <w:t xml:space="preserve"> Text. Text. Text. Text. Text. Text. Text. Text. Text. Text. Text. Text. Text. Text. Text.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/>
          <w:bCs/>
          <w:sz w:val="24"/>
          <w:szCs w:val="24"/>
          <w:lang w:eastAsia="ar-SA"/>
        </w:rPr>
        <w:t>Ключевые слова:</w:t>
      </w:r>
      <w:r>
        <w:rPr>
          <w:rFonts w:eastAsia="SimSun;宋体" w:ascii="Times New Roman" w:hAnsi="Times New Roman"/>
          <w:bCs/>
          <w:sz w:val="24"/>
          <w:szCs w:val="24"/>
          <w:lang w:eastAsia="ar-SA"/>
        </w:rPr>
        <w:t xml:space="preserve"> один, два, три, четыре, пять.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/>
          <w:bCs/>
          <w:color w:val="000000"/>
          <w:sz w:val="24"/>
          <w:szCs w:val="24"/>
          <w:lang w:val="en-US" w:eastAsia="ar-SA"/>
        </w:rPr>
        <w:t>Keywords:</w:t>
      </w:r>
      <w:r>
        <w:rPr>
          <w:rFonts w:eastAsia="SimSun;宋体" w:ascii="Times New Roman" w:hAnsi="Times New Roman"/>
          <w:bCs/>
          <w:color w:val="000000"/>
          <w:sz w:val="24"/>
          <w:szCs w:val="24"/>
          <w:lang w:val="en-US" w:eastAsia="ar-SA"/>
        </w:rPr>
        <w:t xml:space="preserve"> one, two, three, four, five.</w:t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Cs/>
          <w:sz w:val="24"/>
          <w:szCs w:val="24"/>
          <w:lang w:eastAsia="ar-SA"/>
        </w:rPr>
        <w:t>Основной текст. Основной текст. Основной текст. Основной текст. Основной текст. Основной текст. Основной текст. Основной текст.</w:t>
      </w:r>
    </w:p>
    <w:p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Список литературы:</w:t>
      </w:r>
    </w:p>
    <w:p>
      <w:pPr>
        <w:pStyle w:val="Defaul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Вюйермоз Э. Музыка изображений // Из истории французской киномысли: Немое кино, 1911–1933. Пер. с фр. / Предисл. С. Юткевича. М.: Искусство, 1988.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Дарденн Л. За спинами наших картин. М.: Роузбад Интер-эктив, 2021. </w:t>
      </w:r>
    </w:p>
    <w:p>
      <w:pPr>
        <w:pStyle w:val="Normal"/>
        <w:bidi w:val="0"/>
        <w:spacing w:lineRule="auto" w:line="240" w:before="0" w:after="0"/>
        <w:ind w:firstLine="284"/>
        <w:jc w:val="center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</w:r>
    </w:p>
    <w:p>
      <w:pPr>
        <w:pStyle w:val="Normal"/>
        <w:bidi w:val="0"/>
        <w:spacing w:lineRule="auto" w:line="240" w:before="0" w:after="0"/>
        <w:ind w:firstLine="284"/>
        <w:jc w:val="center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>Будем рады видеть вас на нашей конференции!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 Unicode MS">
    <w:charset w:val="cc" w:characterSet="windows-1251"/>
    <w:family w:val="roman"/>
    <w:pitch w:val="variable"/>
  </w:font>
  <w:font w:name="Book Antiqua"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start"/>
      <w:pPr>
        <w:tabs>
          <w:tab w:val="num" w:pos="0"/>
        </w:tabs>
        <w:ind w:start="360" w:hanging="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start"/>
      <w:pPr>
        <w:tabs>
          <w:tab w:val="num" w:pos="0"/>
        </w:tabs>
        <w:ind w:start="720" w:hanging="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start"/>
      <w:pPr>
        <w:tabs>
          <w:tab w:val="num" w:pos="0"/>
        </w:tabs>
        <w:ind w:start="1080" w:hanging="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440" w:hanging="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start"/>
      <w:pPr>
        <w:tabs>
          <w:tab w:val="num" w:pos="0"/>
        </w:tabs>
        <w:ind w:start="1800" w:hanging="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start"/>
      <w:pPr>
        <w:tabs>
          <w:tab w:val="num" w:pos="0"/>
        </w:tabs>
        <w:ind w:start="2160" w:hanging="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520" w:hanging="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start"/>
      <w:pPr>
        <w:tabs>
          <w:tab w:val="num" w:pos="0"/>
        </w:tabs>
        <w:ind w:start="2880" w:hanging="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start"/>
      <w:pPr>
        <w:tabs>
          <w:tab w:val="num" w:pos="0"/>
        </w:tabs>
        <w:ind w:start="3240" w:hanging="0"/>
      </w:pPr>
      <w:rPr>
        <w:rFonts w:ascii="OpenSymbol" w:hAnsi="OpenSymbol" w:cs="OpenSymbol" w:hint="default"/>
      </w:rPr>
    </w:lvl>
  </w:abstractNum>
  <w:abstractNum w:abstractNumId="2">
    <w:lvl w:ilvl="0">
      <w:numFmt w:val="bullet"/>
      <w:lvlText w:val=""/>
      <w:lvlJc w:val="start"/>
      <w:pPr>
        <w:tabs>
          <w:tab w:val="num" w:pos="0"/>
        </w:tabs>
        <w:ind w:start="1069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star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Lucida Sans"/>
      <w:color w:val="000000"/>
      <w:kern w:val="2"/>
      <w:sz w:val="24"/>
      <w:szCs w:val="22"/>
      <w:lang w:val="ru-RU" w:eastAsia="en-US" w:bidi="ar-SA"/>
    </w:rPr>
  </w:style>
  <w:style w:type="paragraph" w:styleId="1">
    <w:name w:val="Без интервала1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2</Pages>
  <Words>351</Words>
  <Characters>2044</Characters>
  <CharactersWithSpaces>2387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2023-11-20T11:20:06Z</dcterms:created>
  <dc:creator/>
  <dc:description/>
  <dc:language>ru-RU</dc:language>
  <cp:lastModifiedBy/>
  <dcterms:modified xsi:type="dcterms:W3CDTF">2023-11-20T11:21:09Z</dcterms:modified>
  <cp:revision>1</cp:revision>
  <dc:subject/>
  <dc:title/>
</cp:coreProperties>
</file>